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Guia do estudante.docx</w:t>
      </w:r>
    </w:p>
    <w:p>
      <w:pPr>
        <w:jc w:val="center"/>
      </w:pPr>
      <w:r>
        <w:rPr>
          <w:i/>
          <w:sz w:val="22"/>
          <w:color w:val="555555"/>
        </w:rPr>
        <w:t>Guia do Estudante</w:t>
      </w:r>
    </w:p>
    <w:p/>
    <w:p>
      <w:r>
        <w:rPr>
          <w:b/>
        </w:rPr>
        <w:t>Documento: </w:t>
      </w:r>
      <w:r>
        <w:t>FIC - Guia do estudante.docx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